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2A5FEF0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C2351F">
        <w:rPr>
          <w:sz w:val="20"/>
        </w:rPr>
        <w:t>19.02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316A17BC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C2351F">
        <w:rPr>
          <w:b/>
          <w:bCs/>
        </w:rPr>
        <w:t>1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2658592A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C2351F">
        <w:rPr>
          <w:b/>
          <w:bCs/>
        </w:rPr>
        <w:t>rehabilitacji leczniczej</w:t>
      </w:r>
      <w:r w:rsidR="00DA4180">
        <w:rPr>
          <w:b/>
          <w:bCs/>
        </w:rPr>
        <w:t xml:space="preserve"> 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586AE147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C2351F">
        <w:rPr>
          <w:rFonts w:ascii="Garamond" w:hAnsi="Garamond"/>
          <w:b/>
        </w:rPr>
        <w:t>fizjoterapeuty specjalisty w dziedzinie fizjoterapii</w:t>
      </w:r>
      <w:r w:rsidR="00287160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7F6A33C4" w:rsidR="00C2351F" w:rsidRPr="00C2351F" w:rsidRDefault="00C2351F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FIZJOTERAPIA ARKADIUSZ UJMA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550A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49</cp:revision>
  <cp:lastPrinted>2020-12-03T09:48:00Z</cp:lastPrinted>
  <dcterms:created xsi:type="dcterms:W3CDTF">2015-10-08T12:46:00Z</dcterms:created>
  <dcterms:modified xsi:type="dcterms:W3CDTF">2021-02-24T13:07:00Z</dcterms:modified>
</cp:coreProperties>
</file>